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53" w:rsidRPr="004463CE" w:rsidRDefault="00B41ADE" w:rsidP="00636153">
      <w:pPr>
        <w:adjustRightInd w:val="0"/>
        <w:snapToGrid w:val="0"/>
        <w:rPr>
          <w:b/>
          <w:bCs/>
        </w:rPr>
      </w:pPr>
      <w:r>
        <w:rPr>
          <w:b/>
          <w:bCs/>
          <w:lang w:val="en-US"/>
        </w:rPr>
        <w:t xml:space="preserve"> </w:t>
      </w:r>
    </w:p>
    <w:p w:rsidR="00636153" w:rsidRPr="004463CE" w:rsidRDefault="00636153" w:rsidP="00636153">
      <w:pPr>
        <w:adjustRightInd w:val="0"/>
        <w:snapToGrid w:val="0"/>
        <w:rPr>
          <w:b/>
          <w:bCs/>
          <w:lang w:val="en-US"/>
        </w:rPr>
      </w:pPr>
    </w:p>
    <w:p w:rsidR="00636153" w:rsidRPr="004463CE" w:rsidRDefault="00636153" w:rsidP="00636153">
      <w:pPr>
        <w:adjustRightInd w:val="0"/>
        <w:snapToGrid w:val="0"/>
        <w:rPr>
          <w:b/>
          <w:bCs/>
          <w:lang w:val="en-US"/>
        </w:rPr>
      </w:pPr>
    </w:p>
    <w:p w:rsidR="00636153" w:rsidRPr="004463CE" w:rsidRDefault="00636153" w:rsidP="00636153">
      <w:pPr>
        <w:adjustRightInd w:val="0"/>
        <w:snapToGrid w:val="0"/>
        <w:rPr>
          <w:b/>
          <w:bCs/>
          <w:lang w:val="en-US"/>
        </w:rPr>
      </w:pPr>
      <w:r w:rsidRPr="004463CE">
        <w:rPr>
          <w:b/>
          <w:bCs/>
          <w:lang w:val="en-US"/>
        </w:rPr>
        <w:t>Supple</w:t>
      </w:r>
      <w:r>
        <w:rPr>
          <w:b/>
          <w:bCs/>
          <w:lang w:val="en-US"/>
        </w:rPr>
        <w:t xml:space="preserve"> 2.</w:t>
      </w:r>
      <w:r w:rsidRPr="004463CE">
        <w:rPr>
          <w:b/>
          <w:bCs/>
          <w:lang w:val="en-US"/>
        </w:rPr>
        <w:t xml:space="preserve"> </w:t>
      </w:r>
      <w:r w:rsidRPr="004463CE">
        <w:rPr>
          <w:lang w:val="en-US"/>
        </w:rPr>
        <w:t xml:space="preserve">Differences </w:t>
      </w:r>
      <w:r w:rsidRPr="0097346F">
        <w:rPr>
          <w:rFonts w:eastAsiaTheme="minorEastAsia"/>
          <w:lang w:val="en-US"/>
        </w:rPr>
        <w:t>between early, late, and very late intubated patients</w:t>
      </w:r>
    </w:p>
    <w:p w:rsidR="00636153" w:rsidRPr="004463CE" w:rsidRDefault="00636153" w:rsidP="00636153">
      <w:pPr>
        <w:adjustRightInd w:val="0"/>
        <w:snapToGrid w:val="0"/>
        <w:rPr>
          <w:lang w:val="en-US"/>
        </w:rPr>
      </w:pPr>
    </w:p>
    <w:tbl>
      <w:tblPr>
        <w:tblStyle w:val="TableGrid"/>
        <w:tblW w:w="11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19"/>
        <w:gridCol w:w="2552"/>
        <w:gridCol w:w="2551"/>
        <w:gridCol w:w="2977"/>
      </w:tblGrid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b/>
                <w:bCs/>
                <w:lang w:val="en-US"/>
              </w:rPr>
            </w:pPr>
            <w:r w:rsidRPr="0097346F">
              <w:rPr>
                <w:b/>
                <w:bCs/>
                <w:lang w:val="en-US"/>
              </w:rPr>
              <w:t>Early Intubation (≤3 days from hospital admission)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b/>
                <w:bCs/>
                <w:lang w:val="en-US"/>
              </w:rPr>
            </w:pPr>
            <w:r w:rsidRPr="0097346F">
              <w:rPr>
                <w:b/>
                <w:bCs/>
                <w:lang w:val="en-US"/>
              </w:rPr>
              <w:t>Late Intubation (4-6 days from hospital admission)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b/>
                <w:bCs/>
                <w:lang w:val="en-US"/>
              </w:rPr>
            </w:pPr>
            <w:r w:rsidRPr="0097346F">
              <w:rPr>
                <w:b/>
                <w:bCs/>
                <w:lang w:val="en-US"/>
              </w:rPr>
              <w:t>Very Late Intubation (&gt;6 days from hospital admission)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b/>
                <w:bCs/>
                <w:lang w:val="en-US"/>
              </w:rPr>
            </w:pPr>
            <w:r w:rsidRPr="0097346F">
              <w:rPr>
                <w:b/>
                <w:bCs/>
                <w:lang w:val="en-US"/>
              </w:rPr>
              <w:t>Patients’ characteristics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Number, %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65 (33.5)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41 (21.1)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88 (45.4)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Gender, male, no (%)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45 (34.6)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25 (19.2)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60 (46.2)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Age (years)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65.5 (59-72)</w:t>
            </w:r>
            <w:r w:rsidRPr="0097346F">
              <w:rPr>
                <w:vertAlign w:val="superscript"/>
                <w:lang w:val="en-US"/>
              </w:rPr>
              <w:t>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66 (57-73)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68 (60-74)</w:t>
            </w:r>
            <w:r w:rsidRPr="0097346F">
              <w:rPr>
                <w:vertAlign w:val="superscript"/>
                <w:lang w:val="en-US"/>
              </w:rPr>
              <w:t>**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SOFA (median, IQR)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6 (5-8)</w:t>
            </w:r>
            <w:r w:rsidRPr="0097346F">
              <w:rPr>
                <w:vertAlign w:val="superscript"/>
                <w:lang w:val="en-US"/>
              </w:rPr>
              <w:t xml:space="preserve"> 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7(6-8)</w:t>
            </w:r>
            <w:r w:rsidRPr="0097346F">
              <w:rPr>
                <w:vertAlign w:val="superscript"/>
                <w:lang w:val="en-US"/>
              </w:rPr>
              <w:t>#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8 (7-9)</w:t>
            </w:r>
            <w:r w:rsidRPr="0097346F">
              <w:rPr>
                <w:vertAlign w:val="superscript"/>
                <w:lang w:val="en-US"/>
              </w:rPr>
              <w:t xml:space="preserve"> **,#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BMI (median, IQR)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29 (26-35)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29 (27-35)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28 (26-32)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Time to intubation, days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2 (1-2)</w:t>
            </w:r>
            <w:r w:rsidRPr="0097346F">
              <w:rPr>
                <w:vertAlign w:val="superscript"/>
                <w:lang w:val="en-US"/>
              </w:rPr>
              <w:t>*, 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5 (5-6)</w:t>
            </w:r>
            <w:r w:rsidRPr="0097346F">
              <w:rPr>
                <w:vertAlign w:val="superscript"/>
                <w:lang w:val="en-US"/>
              </w:rPr>
              <w:t>*, #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10 (8-12)</w:t>
            </w:r>
            <w:r w:rsidRPr="0097346F">
              <w:rPr>
                <w:vertAlign w:val="superscript"/>
                <w:lang w:val="en-US"/>
              </w:rPr>
              <w:t>**,#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PO</w:t>
            </w:r>
            <w:r w:rsidRPr="0097346F">
              <w:rPr>
                <w:vertAlign w:val="subscript"/>
                <w:lang w:val="en-US"/>
              </w:rPr>
              <w:t>2</w:t>
            </w:r>
            <w:r w:rsidRPr="0097346F">
              <w:rPr>
                <w:lang w:val="en-US"/>
              </w:rPr>
              <w:t>/FiO</w:t>
            </w:r>
            <w:r w:rsidRPr="0097346F">
              <w:rPr>
                <w:vertAlign w:val="subscript"/>
                <w:lang w:val="en-US"/>
              </w:rPr>
              <w:t>2</w:t>
            </w:r>
            <w:r w:rsidRPr="0097346F">
              <w:rPr>
                <w:lang w:val="en-US"/>
              </w:rPr>
              <w:t xml:space="preserve"> after intubation (median, IQR)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120 (90-140)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120 (95-140)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110 (82-140)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b/>
                <w:bCs/>
                <w:lang w:val="en-US"/>
              </w:rPr>
            </w:pPr>
            <w:r w:rsidRPr="0097346F">
              <w:rPr>
                <w:b/>
                <w:bCs/>
                <w:lang w:val="en-US"/>
              </w:rPr>
              <w:t>Mechanical Ventilation Mechanics (median, IQR)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Ppl (cmH</w:t>
            </w:r>
            <w:r w:rsidRPr="0097346F">
              <w:rPr>
                <w:vertAlign w:val="subscript"/>
                <w:lang w:val="en-US"/>
              </w:rPr>
              <w:t>2</w:t>
            </w:r>
            <w:r w:rsidRPr="0097346F">
              <w:rPr>
                <w:lang w:val="en-US"/>
              </w:rPr>
              <w:t>O)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26 (24-28)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26 (24-28)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26.5 (25-29)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PEEP (cmH</w:t>
            </w:r>
            <w:r w:rsidRPr="0097346F">
              <w:rPr>
                <w:vertAlign w:val="subscript"/>
                <w:lang w:val="en-US"/>
              </w:rPr>
              <w:t>2</w:t>
            </w:r>
            <w:r w:rsidRPr="0097346F">
              <w:rPr>
                <w:lang w:val="en-US"/>
              </w:rPr>
              <w:t>O)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13 (12-14)</w:t>
            </w:r>
            <w:r w:rsidRPr="0097346F">
              <w:rPr>
                <w:vertAlign w:val="superscript"/>
                <w:lang w:val="en-US"/>
              </w:rPr>
              <w:t>*, 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12 (10-14)</w:t>
            </w:r>
            <w:r w:rsidRPr="0097346F">
              <w:rPr>
                <w:vertAlign w:val="superscript"/>
                <w:lang w:val="en-US"/>
              </w:rPr>
              <w:t xml:space="preserve"> *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12 (10-14)</w:t>
            </w:r>
            <w:r w:rsidRPr="0097346F">
              <w:rPr>
                <w:vertAlign w:val="superscript"/>
                <w:lang w:val="en-US"/>
              </w:rPr>
              <w:t>**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Compliance</w:t>
            </w:r>
            <w:r w:rsidRPr="0097346F">
              <w:rPr>
                <w:vertAlign w:val="subscript"/>
                <w:lang w:val="en-US"/>
              </w:rPr>
              <w:t>stat,</w:t>
            </w:r>
            <w:r w:rsidRPr="0097346F">
              <w:rPr>
                <w:lang w:val="en-US"/>
              </w:rPr>
              <w:t xml:space="preserve"> </w:t>
            </w:r>
            <w:r w:rsidRPr="0097346F">
              <w:rPr>
                <w:vertAlign w:val="subscript"/>
                <w:lang w:val="en-US"/>
              </w:rPr>
              <w:t xml:space="preserve">rs </w:t>
            </w:r>
            <w:r w:rsidRPr="0097346F">
              <w:rPr>
                <w:lang w:val="en-US"/>
              </w:rPr>
              <w:t>(ml/cmH</w:t>
            </w:r>
            <w:r w:rsidRPr="0097346F">
              <w:rPr>
                <w:vertAlign w:val="subscript"/>
                <w:lang w:val="en-US"/>
              </w:rPr>
              <w:t>2</w:t>
            </w:r>
            <w:r w:rsidRPr="0097346F">
              <w:rPr>
                <w:lang w:val="en-US"/>
              </w:rPr>
              <w:t>O)-day 1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42 (35-47)</w:t>
            </w:r>
            <w:r w:rsidRPr="0097346F">
              <w:rPr>
                <w:vertAlign w:val="superscript"/>
                <w:lang w:val="en-US"/>
              </w:rPr>
              <w:t>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41 (32-46)</w:t>
            </w:r>
            <w:r w:rsidRPr="0097346F">
              <w:rPr>
                <w:vertAlign w:val="superscript"/>
                <w:lang w:val="en-US"/>
              </w:rPr>
              <w:t>#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34 (28-43)</w:t>
            </w:r>
            <w:r w:rsidRPr="0097346F">
              <w:rPr>
                <w:vertAlign w:val="superscript"/>
                <w:lang w:val="en-US"/>
              </w:rPr>
              <w:t>**,#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Compliance</w:t>
            </w:r>
            <w:r w:rsidRPr="0097346F">
              <w:rPr>
                <w:vertAlign w:val="subscript"/>
                <w:lang w:val="en-US"/>
              </w:rPr>
              <w:t>stat,</w:t>
            </w:r>
            <w:r w:rsidRPr="0097346F">
              <w:rPr>
                <w:lang w:val="en-US"/>
              </w:rPr>
              <w:t xml:space="preserve"> </w:t>
            </w:r>
            <w:r w:rsidRPr="0097346F">
              <w:rPr>
                <w:vertAlign w:val="subscript"/>
                <w:lang w:val="en-US"/>
              </w:rPr>
              <w:t xml:space="preserve">rs </w:t>
            </w:r>
            <w:r w:rsidRPr="0097346F">
              <w:rPr>
                <w:lang w:val="en-US"/>
              </w:rPr>
              <w:t>(ml/cmH</w:t>
            </w:r>
            <w:r w:rsidRPr="0097346F">
              <w:rPr>
                <w:vertAlign w:val="subscript"/>
                <w:lang w:val="en-US"/>
              </w:rPr>
              <w:t>2</w:t>
            </w:r>
            <w:r w:rsidRPr="0097346F">
              <w:rPr>
                <w:lang w:val="en-US"/>
              </w:rPr>
              <w:t>O)-day 6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40 (34-44)</w:t>
            </w:r>
            <w:r w:rsidRPr="0097346F">
              <w:rPr>
                <w:vertAlign w:val="superscript"/>
                <w:lang w:val="en-US"/>
              </w:rPr>
              <w:t xml:space="preserve"> 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35 (30-44)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32 (25-38)</w:t>
            </w:r>
            <w:r w:rsidRPr="0097346F">
              <w:rPr>
                <w:vertAlign w:val="superscript"/>
                <w:lang w:val="en-US"/>
              </w:rPr>
              <w:t xml:space="preserve"> **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Compliance</w:t>
            </w:r>
            <w:r w:rsidRPr="0097346F">
              <w:rPr>
                <w:vertAlign w:val="subscript"/>
                <w:lang w:val="en-US"/>
              </w:rPr>
              <w:t>stat,</w:t>
            </w:r>
            <w:r w:rsidRPr="0097346F">
              <w:rPr>
                <w:lang w:val="en-US"/>
              </w:rPr>
              <w:t xml:space="preserve"> </w:t>
            </w:r>
            <w:r w:rsidRPr="0097346F">
              <w:rPr>
                <w:vertAlign w:val="subscript"/>
                <w:lang w:val="en-US"/>
              </w:rPr>
              <w:t xml:space="preserve">rs </w:t>
            </w:r>
            <w:r w:rsidRPr="0097346F">
              <w:rPr>
                <w:lang w:val="en-US"/>
              </w:rPr>
              <w:t>(ml/cmH</w:t>
            </w:r>
            <w:r w:rsidRPr="0097346F">
              <w:rPr>
                <w:vertAlign w:val="subscript"/>
                <w:lang w:val="en-US"/>
              </w:rPr>
              <w:t>2</w:t>
            </w:r>
            <w:r w:rsidRPr="0097346F">
              <w:rPr>
                <w:lang w:val="en-US"/>
              </w:rPr>
              <w:t>O)-day 12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37 (32-44)</w:t>
            </w:r>
            <w:r w:rsidRPr="0097346F">
              <w:rPr>
                <w:vertAlign w:val="superscript"/>
                <w:lang w:val="en-US"/>
              </w:rPr>
              <w:t xml:space="preserve"> 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33 (27-41)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31 (22-38)</w:t>
            </w:r>
            <w:r w:rsidRPr="0097346F">
              <w:rPr>
                <w:vertAlign w:val="superscript"/>
                <w:lang w:val="en-US"/>
              </w:rPr>
              <w:t xml:space="preserve"> **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Driving Pressure (cmH</w:t>
            </w:r>
            <w:r w:rsidRPr="0097346F">
              <w:rPr>
                <w:vertAlign w:val="subscript"/>
                <w:lang w:val="en-US"/>
              </w:rPr>
              <w:t>2</w:t>
            </w:r>
            <w:r w:rsidRPr="0097346F">
              <w:rPr>
                <w:lang w:val="en-US"/>
              </w:rPr>
              <w:t>O)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13 (12-16)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14 (12-16)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14 (12-17)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b/>
                <w:bCs/>
                <w:lang w:val="en-US"/>
              </w:rPr>
            </w:pPr>
            <w:r w:rsidRPr="0097346F">
              <w:rPr>
                <w:b/>
                <w:bCs/>
                <w:lang w:val="en-US"/>
              </w:rPr>
              <w:t>Laboratory Values (median, IQR)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WBCs (absolute number/mm</w:t>
            </w:r>
            <w:r w:rsidRPr="0097346F">
              <w:rPr>
                <w:vertAlign w:val="superscript"/>
                <w:lang w:val="en-US"/>
              </w:rPr>
              <w:t>3</w:t>
            </w:r>
            <w:r w:rsidRPr="0097346F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16670 (13480-18850)</w:t>
            </w:r>
            <w:r w:rsidRPr="0097346F">
              <w:rPr>
                <w:vertAlign w:val="superscript"/>
                <w:lang w:val="en-US"/>
              </w:rPr>
              <w:t xml:space="preserve"> 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17750 (14150-21505)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18850 (15780-23072)</w:t>
            </w:r>
            <w:r w:rsidRPr="0097346F">
              <w:rPr>
                <w:vertAlign w:val="superscript"/>
                <w:lang w:val="en-US"/>
              </w:rPr>
              <w:t xml:space="preserve"> **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 xml:space="preserve">D-dimmer </w:t>
            </w:r>
            <w:r w:rsidRPr="0097346F">
              <w:t>(μg/l</w:t>
            </w:r>
            <w:r w:rsidRPr="0097346F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2650 (1415-5600)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2200 (1260-4410)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3000 (1300-5720)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lastRenderedPageBreak/>
              <w:t xml:space="preserve">CRP </w:t>
            </w:r>
            <w:r w:rsidRPr="0097346F">
              <w:t>(mg/dl</w:t>
            </w:r>
            <w:r w:rsidRPr="0097346F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9 (6-14)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8 (6-15)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9 (6-16)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Ferritin (</w:t>
            </w:r>
            <w:r w:rsidRPr="0097346F">
              <w:t>ng/ml</w:t>
            </w:r>
            <w:r w:rsidRPr="0097346F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1560 (1006-1400)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2200 (980-4440)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1687 (890-3525)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 xml:space="preserve">LDH </w:t>
            </w:r>
            <w:r w:rsidRPr="0097346F">
              <w:t>(U/l</w:t>
            </w:r>
            <w:r w:rsidRPr="0097346F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514 (360-774)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420 (275-790)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535 (325-885)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b/>
                <w:bCs/>
                <w:lang w:val="en-US"/>
              </w:rPr>
            </w:pPr>
            <w:r w:rsidRPr="0097346F">
              <w:rPr>
                <w:b/>
                <w:bCs/>
                <w:lang w:val="en-US"/>
              </w:rPr>
              <w:t>Comorbidities no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 (1-2)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 (0-2)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2 (1-3)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b/>
                <w:bCs/>
                <w:lang w:val="en-US"/>
              </w:rPr>
            </w:pPr>
            <w:r w:rsidRPr="0097346F">
              <w:rPr>
                <w:b/>
                <w:bCs/>
                <w:lang w:val="en-US"/>
              </w:rPr>
              <w:t xml:space="preserve">Outcomes 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Mortality n (%)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29 (44.6)</w:t>
            </w:r>
            <w:r w:rsidRPr="0097346F">
              <w:rPr>
                <w:vertAlign w:val="superscript"/>
                <w:lang w:val="en-US"/>
              </w:rPr>
              <w:t>*, **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26 (63.4)</w:t>
            </w:r>
            <w:r w:rsidRPr="0097346F">
              <w:rPr>
                <w:vertAlign w:val="superscript"/>
                <w:lang w:val="en-US"/>
              </w:rPr>
              <w:t>*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vertAlign w:val="superscript"/>
                <w:lang w:val="en-US"/>
              </w:rPr>
            </w:pPr>
            <w:r w:rsidRPr="0097346F">
              <w:rPr>
                <w:lang w:val="en-US"/>
              </w:rPr>
              <w:t>69 (78.4)</w:t>
            </w:r>
            <w:r w:rsidRPr="0097346F">
              <w:rPr>
                <w:vertAlign w:val="superscript"/>
                <w:lang w:val="en-US"/>
              </w:rPr>
              <w:t>**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ICU LOS (median, IQR)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14 (9-29)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16 (9-26)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12 (7-23)</w:t>
            </w:r>
          </w:p>
        </w:tc>
      </w:tr>
      <w:tr w:rsidR="00636153" w:rsidRPr="004463CE" w:rsidTr="00D21927">
        <w:tc>
          <w:tcPr>
            <w:tcW w:w="3119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Mechanical Ventilation Days (median, IQR)</w:t>
            </w:r>
          </w:p>
        </w:tc>
        <w:tc>
          <w:tcPr>
            <w:tcW w:w="2552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10 (6-25)</w:t>
            </w:r>
          </w:p>
        </w:tc>
        <w:tc>
          <w:tcPr>
            <w:tcW w:w="2551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15 (9-26)</w:t>
            </w:r>
          </w:p>
        </w:tc>
        <w:tc>
          <w:tcPr>
            <w:tcW w:w="2977" w:type="dxa"/>
          </w:tcPr>
          <w:p w:rsidR="00636153" w:rsidRPr="0097346F" w:rsidRDefault="00636153" w:rsidP="00D21927">
            <w:pPr>
              <w:adjustRightInd w:val="0"/>
              <w:snapToGrid w:val="0"/>
              <w:rPr>
                <w:lang w:val="en-US"/>
              </w:rPr>
            </w:pPr>
            <w:r w:rsidRPr="0097346F">
              <w:rPr>
                <w:lang w:val="en-US"/>
              </w:rPr>
              <w:t>10 (6-20)</w:t>
            </w:r>
          </w:p>
        </w:tc>
      </w:tr>
    </w:tbl>
    <w:p w:rsidR="00636153" w:rsidRPr="0097346F" w:rsidRDefault="00636153" w:rsidP="00636153">
      <w:pPr>
        <w:adjustRightInd w:val="0"/>
        <w:snapToGrid w:val="0"/>
        <w:rPr>
          <w:lang w:val="en-US"/>
        </w:rPr>
      </w:pPr>
    </w:p>
    <w:p w:rsidR="00636153" w:rsidRPr="0097346F" w:rsidRDefault="00636153" w:rsidP="00636153">
      <w:pPr>
        <w:adjustRightInd w:val="0"/>
        <w:snapToGrid w:val="0"/>
        <w:rPr>
          <w:lang w:val="en-US"/>
        </w:rPr>
      </w:pPr>
      <w:r w:rsidRPr="0097346F">
        <w:rPr>
          <w:lang w:val="en-US"/>
        </w:rPr>
        <w:t>*Statistically significant differences between early and late intubated patients (p=0.045 for mortality, p&lt;0.001 for time to intubation and p=0.015 for PEEP).</w:t>
      </w:r>
    </w:p>
    <w:p w:rsidR="00636153" w:rsidRPr="0097346F" w:rsidRDefault="00636153" w:rsidP="00636153">
      <w:pPr>
        <w:adjustRightInd w:val="0"/>
        <w:snapToGrid w:val="0"/>
        <w:rPr>
          <w:lang w:val="en-US"/>
        </w:rPr>
      </w:pPr>
      <w:r w:rsidRPr="0097346F">
        <w:rPr>
          <w:vertAlign w:val="superscript"/>
          <w:lang w:val="en-US"/>
        </w:rPr>
        <w:t>**</w:t>
      </w:r>
      <w:r w:rsidRPr="0097346F">
        <w:rPr>
          <w:lang w:val="en-US"/>
        </w:rPr>
        <w:t xml:space="preserve">Statistically significant differences between early and very late intubated patients (p&lt;0.001 for mortality, time to intubation, Compliance </w:t>
      </w:r>
      <w:r w:rsidRPr="0097346F">
        <w:rPr>
          <w:vertAlign w:val="subscript"/>
          <w:lang w:val="en-US"/>
        </w:rPr>
        <w:t xml:space="preserve">stat, rs </w:t>
      </w:r>
      <w:r w:rsidRPr="0097346F">
        <w:rPr>
          <w:lang w:val="en-US"/>
        </w:rPr>
        <w:t>at day 1, 6 and 12 and Sofa score, p=0.002 for age, p=0.015 for PEEP and p=0.012 for WBCs).</w:t>
      </w:r>
    </w:p>
    <w:p w:rsidR="00636153" w:rsidRPr="0097346F" w:rsidRDefault="00636153" w:rsidP="00636153">
      <w:pPr>
        <w:adjustRightInd w:val="0"/>
        <w:snapToGrid w:val="0"/>
        <w:rPr>
          <w:lang w:val="en-US"/>
        </w:rPr>
      </w:pPr>
      <w:r w:rsidRPr="0097346F">
        <w:rPr>
          <w:vertAlign w:val="superscript"/>
          <w:lang w:val="en-US"/>
        </w:rPr>
        <w:t>#</w:t>
      </w:r>
      <w:r w:rsidRPr="0097346F">
        <w:rPr>
          <w:lang w:val="en-US"/>
        </w:rPr>
        <w:t xml:space="preserve"> Statistically significant differences between late and very late intubated patients (p&lt;0.001 for time to intubation, p=0.038 for Compliance </w:t>
      </w:r>
      <w:r w:rsidRPr="0097346F">
        <w:rPr>
          <w:vertAlign w:val="subscript"/>
          <w:lang w:val="en-US"/>
        </w:rPr>
        <w:t xml:space="preserve">stat, rs </w:t>
      </w:r>
      <w:r w:rsidRPr="0097346F">
        <w:rPr>
          <w:lang w:val="en-US"/>
        </w:rPr>
        <w:t>at day 1 and p=0.003 for SOFA score)</w:t>
      </w:r>
    </w:p>
    <w:p w:rsidR="00636153" w:rsidRPr="0097346F" w:rsidRDefault="00636153" w:rsidP="00636153">
      <w:pPr>
        <w:adjustRightInd w:val="0"/>
        <w:snapToGrid w:val="0"/>
        <w:rPr>
          <w:lang w:val="en-US"/>
        </w:rPr>
      </w:pPr>
    </w:p>
    <w:p w:rsidR="00636153" w:rsidRPr="0097346F" w:rsidRDefault="00636153" w:rsidP="00636153">
      <w:pPr>
        <w:adjustRightInd w:val="0"/>
        <w:snapToGrid w:val="0"/>
        <w:rPr>
          <w:lang w:val="en-US"/>
        </w:rPr>
      </w:pPr>
      <w:r w:rsidRPr="0097346F">
        <w:rPr>
          <w:lang w:val="en-US"/>
        </w:rPr>
        <w:t xml:space="preserve">SOFA: Sequential Organ Failure Assessment Score, BMI: Body Mass Index, Ppl: Plateau Pressure, PEEP: Positive End Expiratory Pressure, Compliance </w:t>
      </w:r>
      <w:r w:rsidRPr="0097346F">
        <w:rPr>
          <w:vertAlign w:val="subscript"/>
          <w:lang w:val="en-US"/>
        </w:rPr>
        <w:t>stat, rs</w:t>
      </w:r>
      <w:r w:rsidRPr="0097346F">
        <w:rPr>
          <w:lang w:val="en-US"/>
        </w:rPr>
        <w:t>: Respiratory System Static Compliance, WBCs: white blood cells, CRP: C-reactive protein, LDH: Lactate Dehydrogenase, IQR: Interquartile range</w:t>
      </w:r>
    </w:p>
    <w:p w:rsidR="00636153" w:rsidRPr="004463CE" w:rsidRDefault="00636153" w:rsidP="00636153">
      <w:pPr>
        <w:adjustRightInd w:val="0"/>
        <w:snapToGrid w:val="0"/>
        <w:rPr>
          <w:lang w:val="en-US"/>
        </w:rPr>
      </w:pPr>
    </w:p>
    <w:p w:rsidR="003A5E81" w:rsidRPr="00636153" w:rsidRDefault="003A5E81">
      <w:pPr>
        <w:rPr>
          <w:lang w:val="en-US"/>
        </w:rPr>
      </w:pPr>
    </w:p>
    <w:sectPr w:rsidR="003A5E81" w:rsidRPr="00636153" w:rsidSect="00256C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characterSpacingControl w:val="doNotCompress"/>
  <w:compat>
    <w:useFELayout/>
  </w:compat>
  <w:rsids>
    <w:rsidRoot w:val="00636153"/>
    <w:rsid w:val="001128AF"/>
    <w:rsid w:val="00256CB0"/>
    <w:rsid w:val="003A5E81"/>
    <w:rsid w:val="00636153"/>
    <w:rsid w:val="00654532"/>
    <w:rsid w:val="0066616E"/>
    <w:rsid w:val="006D2339"/>
    <w:rsid w:val="00A450FB"/>
    <w:rsid w:val="00A64258"/>
    <w:rsid w:val="00B41ADE"/>
    <w:rsid w:val="00D21927"/>
    <w:rsid w:val="00D2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1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1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1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1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1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1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1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1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15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15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1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1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1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15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1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15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15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636153"/>
    <w:pPr>
      <w:spacing w:after="0" w:line="240" w:lineRule="auto"/>
    </w:pPr>
    <w:rPr>
      <w:rFonts w:eastAsiaTheme="minorHAnsi"/>
      <w:kern w:val="0"/>
      <w:sz w:val="24"/>
      <w:szCs w:val="24"/>
      <w:lang w:val="el-G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DE"/>
    <w:rPr>
      <w:rFonts w:ascii="Tahoma" w:eastAsia="Times New Roman" w:hAnsi="Tahoma" w:cs="Tahoma"/>
      <w:kern w:val="0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8</cp:revision>
  <dcterms:created xsi:type="dcterms:W3CDTF">2024-01-18T18:30:00Z</dcterms:created>
  <dcterms:modified xsi:type="dcterms:W3CDTF">2024-01-22T00:47:00Z</dcterms:modified>
</cp:coreProperties>
</file>