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59" w:rsidRPr="00760C08" w:rsidRDefault="00A4793D" w:rsidP="009A7C59">
      <w:pPr>
        <w:pStyle w:val="Table"/>
      </w:pPr>
      <w:r>
        <w:rPr>
          <w:sz w:val="20"/>
          <w:szCs w:val="20"/>
          <w:lang w:eastAsia="zh-CN"/>
        </w:rPr>
        <w:t>Suppl 1</w:t>
      </w:r>
      <w:r w:rsidR="009A7C59" w:rsidRPr="00760C08">
        <w:rPr>
          <w:lang w:eastAsia="zh-CN"/>
        </w:rPr>
        <w:t>.</w:t>
      </w:r>
      <w:r w:rsidR="009A7C59" w:rsidRPr="00760C08">
        <w:t xml:space="preserve"> Efficacy and </w:t>
      </w:r>
      <w:r w:rsidR="009A7C59" w:rsidRPr="00760C08">
        <w:rPr>
          <w:lang w:eastAsia="zh-CN"/>
        </w:rPr>
        <w:t>A</w:t>
      </w:r>
      <w:r w:rsidR="009A7C59" w:rsidRPr="00760C08">
        <w:t xml:space="preserve">dvancements in </w:t>
      </w:r>
      <w:r w:rsidR="009A7C59" w:rsidRPr="00760C08">
        <w:rPr>
          <w:lang w:eastAsia="zh-CN"/>
        </w:rPr>
        <w:t>D</w:t>
      </w:r>
      <w:r w:rsidR="009A7C59" w:rsidRPr="00760C08">
        <w:t xml:space="preserve">entistry </w:t>
      </w:r>
      <w:r w:rsidR="009A7C59" w:rsidRPr="00760C08">
        <w:rPr>
          <w:lang w:eastAsia="zh-CN"/>
        </w:rPr>
        <w:t>W</w:t>
      </w:r>
      <w:r w:rsidR="009A7C59" w:rsidRPr="00760C08">
        <w:t>ith HA and BoNT-A</w:t>
      </w:r>
    </w:p>
    <w:tbl>
      <w:tblPr>
        <w:tblStyle w:val="2-21"/>
        <w:tblW w:w="5000" w:type="pct"/>
        <w:tblBorders>
          <w:top w:val="single" w:sz="4" w:space="0" w:color="auto"/>
          <w:bottom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6"/>
        <w:gridCol w:w="1553"/>
        <w:gridCol w:w="847"/>
        <w:gridCol w:w="1748"/>
        <w:gridCol w:w="1723"/>
        <w:gridCol w:w="1933"/>
        <w:gridCol w:w="1286"/>
        <w:gridCol w:w="1290"/>
        <w:gridCol w:w="3206"/>
        <w:gridCol w:w="1091"/>
        <w:gridCol w:w="2208"/>
        <w:gridCol w:w="1912"/>
        <w:gridCol w:w="1777"/>
      </w:tblGrid>
      <w:tr w:rsidR="00546A9F" w:rsidRPr="00760C08" w:rsidTr="005110F0">
        <w:trPr>
          <w:cnfStyle w:val="100000000000"/>
          <w:trHeight w:val="683"/>
          <w:tblHeader/>
        </w:trPr>
        <w:tc>
          <w:tcPr>
            <w:cnfStyle w:val="001000000000"/>
            <w:tcW w:w="1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rPr>
                <w:sz w:val="20"/>
              </w:rPr>
            </w:pPr>
            <w:r w:rsidRPr="00760C08">
              <w:rPr>
                <w:sz w:val="20"/>
              </w:rPr>
              <w:t>#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Study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Year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Clinical indications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Dosage/treatment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Efficacy measures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Improvement in dentistry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Patient satisfaction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Results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Safety measures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Key findings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Study limitations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C59" w:rsidRPr="00760C08" w:rsidRDefault="009A7C59" w:rsidP="005110F0">
            <w:pPr>
              <w:pStyle w:val="Para"/>
              <w:cnfStyle w:val="100000000000"/>
              <w:rPr>
                <w:sz w:val="20"/>
              </w:rPr>
            </w:pPr>
            <w:r w:rsidRPr="00760C08">
              <w:rPr>
                <w:sz w:val="20"/>
              </w:rPr>
              <w:t>Clinical implications</w:t>
            </w:r>
          </w:p>
        </w:tc>
      </w:tr>
      <w:tr w:rsidR="00546A9F" w:rsidRPr="00760C08" w:rsidTr="005110F0">
        <w:trPr>
          <w:trHeight w:val="1411"/>
        </w:trPr>
        <w:tc>
          <w:tcPr>
            <w:cnfStyle w:val="001000000000"/>
            <w:tcW w:w="13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Alcantara et al [13]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2018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Bilateral extraction of mandibular premolars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1% HA (1 mL)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Bone formation, fractal dimension values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Treated sockets showed higher bone formation (58.17% vs. 48.97%) and fractal dimension (1.098 vs. 1.074) compared to controls at 30 days post-op.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No significant difference in alveolar dimensions (P &gt; 0.05). 1% HA gel accelerates bone repair in human dental sockets.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Unequal distribution of gingival index (GI) levels at baseline.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Lack of a positive control group (e.g., chlorhexidine users).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Short study duration (21 days).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Need for future studies with radiographic and histological evaluations.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HA gel may aid in accelerating bone repair post-tooth extraction.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Further research should explore HA use in varied dental conditions and in combination with other materials.</w:t>
            </w:r>
          </w:p>
        </w:tc>
      </w:tr>
      <w:tr w:rsidR="00546A9F" w:rsidRPr="00760C08" w:rsidTr="005110F0">
        <w:trPr>
          <w:trHeight w:val="132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2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Boccalari et al [14]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2022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Plaque-induced gingivitis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Mouth rinse with H</w:t>
            </w:r>
            <w:r w:rsidRPr="00760C08">
              <w:rPr>
                <w:sz w:val="20"/>
                <w:vertAlign w:val="subscript"/>
              </w:rPr>
              <w:t>2</w:t>
            </w:r>
            <w:r w:rsidRPr="00760C08">
              <w:rPr>
                <w:sz w:val="20"/>
              </w:rPr>
              <w:t>O</w:t>
            </w:r>
            <w:r w:rsidRPr="00760C08">
              <w:rPr>
                <w:sz w:val="20"/>
                <w:vertAlign w:val="subscript"/>
              </w:rPr>
              <w:t>2</w:t>
            </w:r>
            <w:r w:rsidRPr="00760C08">
              <w:rPr>
                <w:sz w:val="20"/>
              </w:rPr>
              <w:t xml:space="preserve"> (1.80%) and HA (0.10%)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Plaque index, gingival index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Increased taste and odor satisfaction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Combination rinse more effective against gingivitis, with better taste and odor scores.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No side effects registered.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Novel mouth rinse with HA and H</w:t>
            </w:r>
            <w:r w:rsidRPr="00760C08">
              <w:rPr>
                <w:sz w:val="20"/>
                <w:vertAlign w:val="subscript"/>
              </w:rPr>
              <w:t>2</w:t>
            </w:r>
            <w:r w:rsidRPr="00760C08">
              <w:rPr>
                <w:sz w:val="20"/>
              </w:rPr>
              <w:t>O</w:t>
            </w:r>
            <w:r w:rsidRPr="00760C08">
              <w:rPr>
                <w:sz w:val="20"/>
                <w:vertAlign w:val="subscript"/>
              </w:rPr>
              <w:t>2</w:t>
            </w:r>
            <w:r w:rsidRPr="00760C08">
              <w:rPr>
                <w:sz w:val="20"/>
              </w:rPr>
              <w:t xml:space="preserve"> reduces gingival inflammation without affecting plaque control.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Unequal GI levels at baseline.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Lack of a positive control group (e.g., chlorhexidine users).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Short study duration (21 days).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Mouth rinse with HA and H</w:t>
            </w:r>
            <w:r w:rsidRPr="00760C08">
              <w:rPr>
                <w:sz w:val="20"/>
                <w:vertAlign w:val="subscript"/>
              </w:rPr>
              <w:t>2</w:t>
            </w:r>
            <w:r w:rsidRPr="00760C08">
              <w:rPr>
                <w:sz w:val="20"/>
              </w:rPr>
              <w:t>O</w:t>
            </w:r>
            <w:r w:rsidRPr="00760C08">
              <w:rPr>
                <w:sz w:val="20"/>
                <w:vertAlign w:val="subscript"/>
              </w:rPr>
              <w:t>2</w:t>
            </w:r>
            <w:r w:rsidRPr="00760C08">
              <w:rPr>
                <w:sz w:val="20"/>
              </w:rPr>
              <w:t xml:space="preserve"> can assist in maintaining healthy gums and resolving gingivitis.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Further randomized controlled trials are warranted to compare its efficacy with chlorhexidine.</w:t>
            </w:r>
          </w:p>
        </w:tc>
      </w:tr>
      <w:tr w:rsidR="00546A9F" w:rsidRPr="00760C08" w:rsidTr="005110F0">
        <w:trPr>
          <w:trHeight w:val="132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3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  <w:lang w:val="it-IT"/>
              </w:rPr>
              <w:t xml:space="preserve">Castano-Joaqui et al </w:t>
            </w:r>
            <w:r w:rsidRPr="00760C08">
              <w:rPr>
                <w:sz w:val="20"/>
              </w:rPr>
              <w:t>[15]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2021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TMJ internal derangement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High molecular weight HA (20 mg/mL)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bookmarkStart w:id="0" w:name="OLE_LINK9"/>
            <w:r w:rsidRPr="00760C08">
              <w:rPr>
                <w:sz w:val="20"/>
              </w:rPr>
              <w:t>VAS joint pain score</w:t>
            </w:r>
            <w:bookmarkEnd w:id="0"/>
            <w:r w:rsidRPr="00760C08">
              <w:rPr>
                <w:sz w:val="20"/>
              </w:rPr>
              <w:t>, MMO, OHRQoL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Significant MMO increase, reduced pain, improved OHRQoL up to 12 months post-op.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No benefit observed from hyaluronic acid as adjuvant therapy to arthroscopy at 3 - 12 months follow-up.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Limited participants precluded subgroup analysis.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Psychological and dental factors not measured.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Hyaluronic acid injection during TMJ arthroscopy shows no benefit beyond 3 months.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Further studies are needed to refine its indications in TMJ disorders.</w:t>
            </w:r>
          </w:p>
        </w:tc>
      </w:tr>
      <w:tr w:rsidR="00546A9F" w:rsidRPr="00760C08" w:rsidTr="005110F0">
        <w:trPr>
          <w:trHeight w:val="99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4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Costa et al [16]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2022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Gum recession or exposed gums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BTX-A injections (2 U per point)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Reduction in exposed gingiva, EMG, satisfaction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Significant reduction in exposed gingiva, muscle activity, and increased satisfaction up to 25 weeks post-treatment.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No adverse effects reported.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Increasing BTX-A injection points prolongs effect on gingival display reduction without intensity increase.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High patient dropout rate compromised data integrity.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Increasing BTX-A injection points may extend treatment effectiveness.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Different injection protocols should be explored in future studies.</w:t>
            </w:r>
          </w:p>
        </w:tc>
      </w:tr>
      <w:tr w:rsidR="00546A9F" w:rsidRPr="00760C08" w:rsidTr="005110F0">
        <w:trPr>
          <w:trHeight w:val="165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lastRenderedPageBreak/>
              <w:t>5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  <w:lang w:val="it-IT"/>
              </w:rPr>
              <w:t xml:space="preserve">De la Torre Canales et al </w:t>
            </w:r>
            <w:r w:rsidRPr="00760C08">
              <w:rPr>
                <w:sz w:val="20"/>
              </w:rPr>
              <w:t>[17]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2020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Temporomandibular disorder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BoNT-A injections (100 U)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 xml:space="preserve">VAS pain, PPT, </w:t>
            </w:r>
            <w:bookmarkStart w:id="1" w:name="OLE_LINK10"/>
            <w:r w:rsidRPr="00760C08">
              <w:rPr>
                <w:sz w:val="20"/>
              </w:rPr>
              <w:t>EMG, masticatory performance</w:t>
            </w:r>
            <w:bookmarkEnd w:id="1"/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Significant pain reduction, increased PPT, decreased muscle activity with BoNT-A compared to controls.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Dose-related adverse effects of BoNT-A.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BoNT-A is as effective as OA for persistent MFP, but dose-related adverse effects favor conservative treatments initially.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Longer follow-up periods needed to assess BoNT-L efficacy over time.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Limited sample selection restricts generalizability.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Oral appliances remain first-line therapy for persistent MFP due to lower adverse effect risk.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BoNT-A may be considered in patients unresponsive to conservative treatments, with caution due to dose-related adverse effects.</w:t>
            </w:r>
          </w:p>
        </w:tc>
      </w:tr>
      <w:tr w:rsidR="00546A9F" w:rsidRPr="00760C08" w:rsidTr="005110F0">
        <w:trPr>
          <w:trHeight w:val="132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6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  <w:lang w:val="it-IT"/>
              </w:rPr>
              <w:t xml:space="preserve">De la Torre Canales et al </w:t>
            </w:r>
            <w:r w:rsidRPr="00760C08">
              <w:rPr>
                <w:sz w:val="20"/>
              </w:rPr>
              <w:t>[18]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2022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Myofascial pain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BoNT-A injections (low, medium, high doses)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Mandibular motion, muscle pain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BoNT-A groups showed improved mouth opening, reduced muscle pain compared to controls at 180 days.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BoNT-A improves mandibular range of motion and reduces muscle pain in persistent MFP, but caution is advised due to study limitations.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Restricted study population without gender comparison.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Larger studies needed with lower BoNT-A doses and comparison with other treatments.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BoNT-A may improve symptoms in persistent MFP, but further research with larger samples and lower doses is recommended.</w:t>
            </w:r>
          </w:p>
        </w:tc>
      </w:tr>
      <w:tr w:rsidR="00546A9F" w:rsidRPr="00760C08" w:rsidTr="005110F0">
        <w:trPr>
          <w:trHeight w:val="132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7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  <w:lang w:val="it-IT"/>
              </w:rPr>
              <w:t xml:space="preserve">De la Torre Canales et al </w:t>
            </w:r>
            <w:r w:rsidRPr="00760C08">
              <w:rPr>
                <w:sz w:val="20"/>
              </w:rPr>
              <w:t>[19]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2022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Myofascial pain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BoNT-A injections (different doses)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Self-perceived pain, pain sensitivity, muscle thickness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Significant pain reduction, increased pain threshold, reduced muscle thickness up to 6 years post-treatment.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Single injection of BoNT-A reduces pain long-term in persistent MFP patients.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Convenience sample without gender comparison.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Larger sample size required for future studies.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BoNT-A injection may provide long-term pain relief in persistent MFP, possibly through central pain mechanisms.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Larger studies are needed to confirm these findings.</w:t>
            </w:r>
          </w:p>
        </w:tc>
      </w:tr>
      <w:tr w:rsidR="00546A9F" w:rsidRPr="00760C08" w:rsidTr="005110F0">
        <w:trPr>
          <w:trHeight w:val="99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8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Kokash et al [20]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2023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Trismus and swelling after tooth extraction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Collagen with/without HA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Rate of trismus, swelling scores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Hyaluronic acid reduced trismus and swelling compared to collagen alone.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Adding hyaluronic acid to collagen reduces facial swelling and trismus post-impacted lower third molar extraction.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Lack of laboratory or histological examinations.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Hyaluronic acid with collagen can help reduce post-extraction swelling and trismus, benefiting surgical outcomes.</w:t>
            </w:r>
          </w:p>
        </w:tc>
      </w:tr>
      <w:tr w:rsidR="00546A9F" w:rsidRPr="00760C08" w:rsidTr="005110F0">
        <w:trPr>
          <w:trHeight w:val="231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lastRenderedPageBreak/>
              <w:t>9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Mamajiwala et al [21]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2021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Chronic periodontitis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HA gel + OFD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  <w:lang w:val="it-IT"/>
              </w:rPr>
            </w:pPr>
            <w:r w:rsidRPr="00760C08">
              <w:rPr>
                <w:sz w:val="20"/>
                <w:lang w:val="it-IT"/>
              </w:rPr>
              <w:t>PI, GI, PD, CAL, GR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Test group showed greater CAL gain, bone defect fill, and PD reduction compared to controls at 12 months.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HA gel with open flap debridement improves clinical and radiographic outcomes over 12 months.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Inclusion of only contained defects limits assessment of true regenerative potential.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Variations in defect morphology may introduce bias.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Adjacent furcation defects may influence results.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Gel washout after delivery not controlled.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Optimal gel dose and concentration unknown.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HA gel adjunct to debridement may enhance periodontal outcomes.</w:t>
            </w:r>
          </w:p>
        </w:tc>
      </w:tr>
      <w:tr w:rsidR="00546A9F" w:rsidRPr="00760C08" w:rsidTr="005110F0">
        <w:trPr>
          <w:trHeight w:val="132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10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Park et al [22]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2022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Masseter muscle hypertrophy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BoNT injections alone/with oral appliance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Reduction in masseter bulkiness height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Reduction in bulkiest height in both groups, more significant with oral appliance at 24 weeks.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OA normalizes masseter muscle activity after BoNT injection for lower face contouring.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Small sample size limits generalizability.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Longer follow-up needed for comprehensive assessment.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Lack of control for bruxism may affect results.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BoNT combined with OA may be effective for lower face contouring.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Longer-term effects and comparison with other appliances should be studied.</w:t>
            </w:r>
          </w:p>
        </w:tc>
      </w:tr>
      <w:tr w:rsidR="00546A9F" w:rsidRPr="00760C08" w:rsidTr="005110F0">
        <w:trPr>
          <w:trHeight w:val="990"/>
        </w:trPr>
        <w:tc>
          <w:tcPr>
            <w:cnfStyle w:val="001000000000"/>
            <w:tcW w:w="136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11</w:t>
            </w:r>
          </w:p>
        </w:tc>
        <w:tc>
          <w:tcPr>
            <w:tcW w:w="36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Shemais et al [23]</w:t>
            </w:r>
          </w:p>
        </w:tc>
        <w:tc>
          <w:tcPr>
            <w:tcW w:w="20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2021</w:t>
            </w:r>
          </w:p>
        </w:tc>
        <w:tc>
          <w:tcPr>
            <w:tcW w:w="413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Excessive gingival display</w:t>
            </w:r>
          </w:p>
        </w:tc>
        <w:tc>
          <w:tcPr>
            <w:tcW w:w="40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Zinc supplement with/without BTX-A</w:t>
            </w:r>
          </w:p>
        </w:tc>
        <w:tc>
          <w:tcPr>
            <w:tcW w:w="457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Reduction in gingival display, patient satisfaction</w:t>
            </w:r>
          </w:p>
        </w:tc>
        <w:tc>
          <w:tcPr>
            <w:tcW w:w="304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7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Significant reduction in gingival display with zinc supplement + BoNT-A, high satisfaction.</w:t>
            </w:r>
          </w:p>
        </w:tc>
        <w:tc>
          <w:tcPr>
            <w:tcW w:w="258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NR</w:t>
            </w:r>
          </w:p>
        </w:tc>
        <w:tc>
          <w:tcPr>
            <w:tcW w:w="52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Zinc supplementation prolongs BTX-A effect on gingival display, maintaining decreased display long-term.</w:t>
            </w:r>
          </w:p>
        </w:tc>
        <w:tc>
          <w:tcPr>
            <w:tcW w:w="452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High dropout rate compromises data integrity.</w:t>
            </w:r>
          </w:p>
        </w:tc>
        <w:tc>
          <w:tcPr>
            <w:tcW w:w="420" w:type="pct"/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Oral zinc supplements may extend BTX-A efficacy in correcting gummy smile.</w:t>
            </w:r>
          </w:p>
        </w:tc>
      </w:tr>
      <w:tr w:rsidR="00546A9F" w:rsidRPr="00760C08" w:rsidTr="005110F0">
        <w:trPr>
          <w:trHeight w:val="54"/>
        </w:trPr>
        <w:tc>
          <w:tcPr>
            <w:cnfStyle w:val="001000000000"/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rPr>
                <w:b w:val="0"/>
                <w:bCs w:val="0"/>
                <w:sz w:val="20"/>
              </w:rPr>
            </w:pPr>
            <w:r w:rsidRPr="00760C08">
              <w:rPr>
                <w:b w:val="0"/>
                <w:bCs w:val="0"/>
                <w:sz w:val="20"/>
              </w:rPr>
              <w:t>12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Steenen et al [24]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2023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Lip augmentation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Various HA dermal fillers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Lip height, appearance appraisal, social function, psychological well-being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Yes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All fillers increased lip height and appearance appraisal, with differences in effectiveness and social function improvement.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Juvederm associated with higher side effects than Stylage.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Statistically significant but potentially clinically irrelevant differences between fillers observed.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Not all statistically significant differences may be clinically relevant.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Duration, patient satisfaction, and quality of life improvements seen with both fillers.</w:t>
            </w:r>
          </w:p>
          <w:p w:rsidR="009A7C59" w:rsidRPr="00760C08" w:rsidRDefault="009A7C59" w:rsidP="005110F0">
            <w:pPr>
              <w:pStyle w:val="Para"/>
              <w:cnfStyle w:val="000000000000"/>
              <w:rPr>
                <w:sz w:val="20"/>
              </w:rPr>
            </w:pPr>
            <w:r w:rsidRPr="00760C08">
              <w:rPr>
                <w:sz w:val="20"/>
              </w:rPr>
              <w:t>- Future trials should consider additional outcome measures.</w:t>
            </w:r>
          </w:p>
        </w:tc>
      </w:tr>
    </w:tbl>
    <w:p w:rsidR="009A7C59" w:rsidRPr="00760C08" w:rsidRDefault="009A7C59" w:rsidP="009A7C59">
      <w:pPr>
        <w:pStyle w:val="TableFootnote"/>
      </w:pPr>
      <w:r w:rsidRPr="00760C08">
        <w:t>BTX-A/BoNT-A: botulinum toxin type A; HA: hyaluronic acid; NR: not reported; TMJ: temporomandibular joint; MMO: maximum mouth opening; OHRQoL: oral health-related quality of life; VAS: visual analog scale; PPT: pressure pain threshold; EMG: electromyography; OFD: open flap debridement; OA: oral appliance; PI: plaque index; GI: gingival index; PD: probing depth; CAL: clinical attachment level; GR: gingival recession.</w:t>
      </w:r>
    </w:p>
    <w:p w:rsidR="002A1387" w:rsidRDefault="002A1387"/>
    <w:sectPr w:rsidR="002A1387" w:rsidSect="00546A9F">
      <w:pgSz w:w="23814" w:h="16839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9A7C59"/>
    <w:rsid w:val="002A1387"/>
    <w:rsid w:val="00546A9F"/>
    <w:rsid w:val="009A7C59"/>
    <w:rsid w:val="00A4793D"/>
    <w:rsid w:val="00D7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-21">
    <w:name w:val="网格表 2 - 着色 21"/>
    <w:basedOn w:val="TableNormal"/>
    <w:uiPriority w:val="47"/>
    <w:qFormat/>
    <w:rsid w:val="009A7C59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inorBidi"/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inorBidi"/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F2DBDB" w:themeFill="accent2" w:themeFillTint="33"/>
      </w:tcPr>
    </w:tblStylePr>
    <w:tblStylePr w:type="band1Horz">
      <w:rPr>
        <w:rFonts w:cstheme="minorBidi"/>
      </w:rPr>
      <w:tblPr/>
      <w:tcPr>
        <w:shd w:val="clear" w:color="auto" w:fill="F2DBDB" w:themeFill="accent2" w:themeFillTint="33"/>
      </w:tcPr>
    </w:tblStylePr>
  </w:style>
  <w:style w:type="paragraph" w:customStyle="1" w:styleId="Para">
    <w:name w:val="Para"/>
    <w:basedOn w:val="Normal"/>
    <w:rsid w:val="009A7C5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rsid w:val="009A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Footnote">
    <w:name w:val="Table Footnote"/>
    <w:basedOn w:val="Normal"/>
    <w:rsid w:val="009A7C59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6</cp:revision>
  <dcterms:created xsi:type="dcterms:W3CDTF">2024-07-01T14:02:00Z</dcterms:created>
  <dcterms:modified xsi:type="dcterms:W3CDTF">2024-07-01T14:03:00Z</dcterms:modified>
</cp:coreProperties>
</file>