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C5" w:rsidRPr="005744DE" w:rsidRDefault="004D0CC5" w:rsidP="004D0CC5">
      <w:pPr>
        <w:widowControl w:val="0"/>
        <w:adjustRightInd w:val="0"/>
        <w:snapToGrid w:val="0"/>
        <w:rPr>
          <w:rFonts w:eastAsia="Arial"/>
          <w:b/>
          <w:bCs/>
          <w:color w:val="000000" w:themeColor="text1"/>
        </w:rPr>
      </w:pPr>
      <w:r w:rsidRPr="005744DE">
        <w:rPr>
          <w:rFonts w:eastAsia="Arial"/>
          <w:b/>
          <w:bCs/>
          <w:color w:val="000000" w:themeColor="text1"/>
        </w:rPr>
        <w:t>Supplementary Figure 2</w:t>
      </w:r>
      <w:r w:rsidR="00E5402D">
        <w:rPr>
          <w:rFonts w:eastAsia="Arial"/>
          <w:b/>
          <w:bCs/>
          <w:color w:val="000000" w:themeColor="text1"/>
        </w:rPr>
        <w:t xml:space="preserve"> </w:t>
      </w:r>
      <w:r w:rsidR="00E5402D" w:rsidRPr="005744DE">
        <w:rPr>
          <w:rFonts w:eastAsia="Arial"/>
        </w:rPr>
        <w:t>Begg’s Funnel Plot for the meta-analysis of All-Cause Mortality comparing aspirin and no aspirin in 13 studies. P value for the Begg test was 0.999. Log of odds ratio comparing all-cause mortality (vertical axis) is presented against the standard error (SE) of the log of OR (horizontal axis). The SE inversely corresponds to study size. Asymmetry of the plot can indicate publication bias</w:t>
      </w:r>
      <w:r w:rsidRPr="005744DE">
        <w:rPr>
          <w:noProof/>
          <w:lang w:val="en-US" w:eastAsia="en-US"/>
        </w:rPr>
        <w:drawing>
          <wp:inline distT="0" distB="0" distL="0" distR="0">
            <wp:extent cx="5943600" cy="3524250"/>
            <wp:effectExtent l="0" t="0" r="0" b="0"/>
            <wp:docPr id="236763501" name="Picture 23676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3524250"/>
                    </a:xfrm>
                    <a:prstGeom prst="rect">
                      <a:avLst/>
                    </a:prstGeom>
                  </pic:spPr>
                </pic:pic>
              </a:graphicData>
            </a:graphic>
          </wp:inline>
        </w:drawing>
      </w:r>
    </w:p>
    <w:sectPr w:rsidR="004D0CC5" w:rsidRPr="005744DE" w:rsidSect="004D0CC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1BF" w:rsidRDefault="00A111BF" w:rsidP="001433F6">
      <w:r>
        <w:separator/>
      </w:r>
    </w:p>
  </w:endnote>
  <w:endnote w:type="continuationSeparator" w:id="1">
    <w:p w:rsidR="00A111BF" w:rsidRDefault="00A111BF" w:rsidP="00143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56660606"/>
      <w:docPartObj>
        <w:docPartGallery w:val="Page Numbers (Bottom of Page)"/>
        <w:docPartUnique/>
      </w:docPartObj>
    </w:sdtPr>
    <w:sdtContent>
      <w:p w:rsidR="00177D8F" w:rsidRDefault="00CE6BFF" w:rsidP="00177D8F">
        <w:pPr>
          <w:pStyle w:val="Footer"/>
          <w:framePr w:wrap="none" w:vAnchor="text" w:hAnchor="margin" w:xAlign="right" w:y="1"/>
          <w:rPr>
            <w:rStyle w:val="PageNumber"/>
          </w:rPr>
        </w:pPr>
        <w:r>
          <w:rPr>
            <w:rStyle w:val="PageNumber"/>
          </w:rPr>
          <w:fldChar w:fldCharType="begin"/>
        </w:r>
        <w:r w:rsidR="004D0CC5">
          <w:rPr>
            <w:rStyle w:val="PageNumber"/>
          </w:rPr>
          <w:instrText xml:space="preserve"> PAGE </w:instrText>
        </w:r>
        <w:r>
          <w:rPr>
            <w:rStyle w:val="PageNumber"/>
          </w:rPr>
          <w:fldChar w:fldCharType="end"/>
        </w:r>
      </w:p>
    </w:sdtContent>
  </w:sdt>
  <w:p w:rsidR="00177D8F" w:rsidRDefault="00A111BF" w:rsidP="004908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72390205"/>
      <w:docPartObj>
        <w:docPartGallery w:val="Page Numbers (Bottom of Page)"/>
        <w:docPartUnique/>
      </w:docPartObj>
    </w:sdtPr>
    <w:sdtContent>
      <w:p w:rsidR="00177D8F" w:rsidRDefault="00CE6BFF" w:rsidP="00177D8F">
        <w:pPr>
          <w:pStyle w:val="Footer"/>
          <w:framePr w:wrap="none" w:vAnchor="text" w:hAnchor="margin" w:xAlign="right" w:y="1"/>
          <w:rPr>
            <w:rStyle w:val="PageNumber"/>
          </w:rPr>
        </w:pPr>
        <w:r>
          <w:rPr>
            <w:rStyle w:val="PageNumber"/>
          </w:rPr>
          <w:fldChar w:fldCharType="begin"/>
        </w:r>
        <w:r w:rsidR="004D0CC5">
          <w:rPr>
            <w:rStyle w:val="PageNumber"/>
          </w:rPr>
          <w:instrText xml:space="preserve"> PAGE </w:instrText>
        </w:r>
        <w:r>
          <w:rPr>
            <w:rStyle w:val="PageNumber"/>
          </w:rPr>
          <w:fldChar w:fldCharType="separate"/>
        </w:r>
        <w:r w:rsidR="00D93622">
          <w:rPr>
            <w:rStyle w:val="PageNumber"/>
            <w:noProof/>
          </w:rPr>
          <w:t>1</w:t>
        </w:r>
        <w:r>
          <w:rPr>
            <w:rStyle w:val="PageNumber"/>
          </w:rPr>
          <w:fldChar w:fldCharType="end"/>
        </w:r>
      </w:p>
    </w:sdtContent>
  </w:sdt>
  <w:p w:rsidR="00177D8F" w:rsidRDefault="00A111BF" w:rsidP="004908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1BF" w:rsidRDefault="00A111BF" w:rsidP="001433F6">
      <w:r>
        <w:separator/>
      </w:r>
    </w:p>
  </w:footnote>
  <w:footnote w:type="continuationSeparator" w:id="1">
    <w:p w:rsidR="00A111BF" w:rsidRDefault="00A111BF" w:rsidP="00143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footnotePr>
    <w:footnote w:id="0"/>
    <w:footnote w:id="1"/>
  </w:footnotePr>
  <w:endnotePr>
    <w:endnote w:id="0"/>
    <w:endnote w:id="1"/>
  </w:endnotePr>
  <w:compat>
    <w:useFELayout/>
  </w:compat>
  <w:rsids>
    <w:rsidRoot w:val="004D0CC5"/>
    <w:rsid w:val="000C12D6"/>
    <w:rsid w:val="001433F6"/>
    <w:rsid w:val="0043384D"/>
    <w:rsid w:val="004D0CC5"/>
    <w:rsid w:val="00571B87"/>
    <w:rsid w:val="005E3B43"/>
    <w:rsid w:val="00625642"/>
    <w:rsid w:val="00671DCB"/>
    <w:rsid w:val="00982E21"/>
    <w:rsid w:val="00A06905"/>
    <w:rsid w:val="00A111BF"/>
    <w:rsid w:val="00AA6D28"/>
    <w:rsid w:val="00C01AA5"/>
    <w:rsid w:val="00CE6BFF"/>
    <w:rsid w:val="00D93622"/>
    <w:rsid w:val="00E22D91"/>
    <w:rsid w:val="00E5402D"/>
    <w:rsid w:val="00FA0816"/>
    <w:rsid w:val="00FC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C5"/>
    <w:pPr>
      <w:spacing w:after="0" w:line="240" w:lineRule="auto"/>
    </w:pPr>
    <w:rPr>
      <w:rFonts w:ascii="Times New Roman" w:eastAsia="Times New Roman" w:hAnsi="Times New Roman" w:cs="Times New Roman"/>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CC5"/>
    <w:pPr>
      <w:tabs>
        <w:tab w:val="center" w:pos="4680"/>
        <w:tab w:val="right" w:pos="9360"/>
      </w:tabs>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4D0CC5"/>
    <w:rPr>
      <w:rFonts w:ascii="Arial" w:eastAsia="Arial" w:hAnsi="Arial" w:cs="Arial"/>
      <w:lang w:eastAsia="en-US"/>
    </w:rPr>
  </w:style>
  <w:style w:type="character" w:styleId="PageNumber">
    <w:name w:val="page number"/>
    <w:basedOn w:val="DefaultParagraphFont"/>
    <w:uiPriority w:val="99"/>
    <w:semiHidden/>
    <w:unhideWhenUsed/>
    <w:rsid w:val="004D0CC5"/>
  </w:style>
  <w:style w:type="table" w:customStyle="1" w:styleId="PlainTable2">
    <w:name w:val="Plain Table 2"/>
    <w:basedOn w:val="TableNormal"/>
    <w:uiPriority w:val="99"/>
    <w:rsid w:val="004D0CC5"/>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D0CC5"/>
    <w:rPr>
      <w:rFonts w:ascii="宋体" w:eastAsia="宋体"/>
      <w:sz w:val="18"/>
      <w:szCs w:val="18"/>
    </w:rPr>
  </w:style>
  <w:style w:type="character" w:customStyle="1" w:styleId="BalloonTextChar">
    <w:name w:val="Balloon Text Char"/>
    <w:basedOn w:val="DefaultParagraphFont"/>
    <w:link w:val="BalloonText"/>
    <w:uiPriority w:val="99"/>
    <w:semiHidden/>
    <w:rsid w:val="004D0CC5"/>
    <w:rPr>
      <w:rFonts w:ascii="宋体" w:eastAsia="宋体" w:hAnsi="Times New Roman" w:cs="Times New Roman"/>
      <w:sz w:val="18"/>
      <w:szCs w:val="18"/>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353</Characters>
  <Application>Microsoft Office Word</Application>
  <DocSecurity>0</DocSecurity>
  <Lines>2</Lines>
  <Paragraphs>1</Paragraphs>
  <ScaleCrop>false</ScaleCrop>
  <Company>MS</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10</cp:revision>
  <dcterms:created xsi:type="dcterms:W3CDTF">2020-12-22T14:20:00Z</dcterms:created>
  <dcterms:modified xsi:type="dcterms:W3CDTF">2020-12-26T23:05:00Z</dcterms:modified>
</cp:coreProperties>
</file>