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F9" w:rsidRPr="00676BF9" w:rsidRDefault="00676BF9" w:rsidP="00676BF9">
      <w:pPr>
        <w:widowControl w:val="0"/>
        <w:adjustRightInd w:val="0"/>
        <w:snapToGrid w:val="0"/>
        <w:spacing w:after="0" w:line="240" w:lineRule="auto"/>
        <w:rPr>
          <w:rFonts w:ascii="Times New Roman" w:hAnsi="Times New Roman"/>
          <w:b/>
          <w:sz w:val="32"/>
          <w:szCs w:val="24"/>
          <w:lang w:eastAsia="zh-CN"/>
        </w:rPr>
      </w:pPr>
      <w:r w:rsidRPr="00676BF9">
        <w:rPr>
          <w:rFonts w:ascii="Times New Roman" w:hAnsi="Times New Roman" w:hint="eastAsia"/>
          <w:b/>
          <w:sz w:val="32"/>
          <w:szCs w:val="24"/>
          <w:lang w:eastAsia="zh-CN"/>
        </w:rPr>
        <w:t>Supplementary 1</w:t>
      </w:r>
    </w:p>
    <w:p w:rsidR="00676BF9" w:rsidRDefault="00676BF9" w:rsidP="00676BF9">
      <w:pPr>
        <w:widowControl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676BF9" w:rsidRPr="00D8351B" w:rsidRDefault="00676BF9" w:rsidP="00676BF9">
      <w:pPr>
        <w:widowControl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51B">
        <w:rPr>
          <w:rFonts w:ascii="Times New Roman" w:hAnsi="Times New Roman"/>
          <w:b/>
          <w:sz w:val="24"/>
          <w:szCs w:val="24"/>
        </w:rPr>
        <w:t xml:space="preserve">1 UHN </w:t>
      </w:r>
      <w:proofErr w:type="spellStart"/>
      <w:r w:rsidRPr="00D8351B">
        <w:rPr>
          <w:rFonts w:ascii="Times New Roman" w:hAnsi="Times New Roman"/>
          <w:b/>
          <w:sz w:val="24"/>
          <w:szCs w:val="24"/>
        </w:rPr>
        <w:t>Lenalidonmide</w:t>
      </w:r>
      <w:proofErr w:type="spellEnd"/>
      <w:r w:rsidRPr="00D8351B">
        <w:rPr>
          <w:rFonts w:ascii="Times New Roman" w:hAnsi="Times New Roman"/>
          <w:b/>
          <w:sz w:val="24"/>
          <w:szCs w:val="24"/>
        </w:rPr>
        <w:t xml:space="preserve"> Oral Desensitization Order: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503" w:hangingChars="118" w:hanging="283"/>
        <w:contextualSpacing w:val="0"/>
      </w:pPr>
      <w:r w:rsidRPr="00D8351B">
        <w:t>1.</w:t>
      </w:r>
      <w:r w:rsidRPr="00D8351B">
        <w:tab/>
        <w:t>Desensitization to start (date): _____________ at (time):_______.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2.</w:t>
      </w:r>
      <w:r w:rsidRPr="00D8351B">
        <w:tab/>
        <w:t>Nurse to record doses administered on the Medication Administration Record (MAR) and document any reactions in the clinical notes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3.</w:t>
      </w:r>
      <w:r w:rsidRPr="00D8351B">
        <w:tab/>
        <w:t>If patient develops a reaction, page Dr._______________ (pager #_________) immediately.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4.</w:t>
      </w:r>
      <w:r w:rsidRPr="00D8351B">
        <w:tab/>
        <w:t xml:space="preserve">Have available at the bedside: Epinephrine 1:1000 injection, Methylprednisolone Sodium </w:t>
      </w:r>
      <w:proofErr w:type="spellStart"/>
      <w:r w:rsidRPr="00D8351B">
        <w:t>Succinate</w:t>
      </w:r>
      <w:proofErr w:type="spellEnd"/>
      <w:r w:rsidRPr="00D8351B">
        <w:t xml:space="preserve"> 125mg injection, </w:t>
      </w:r>
      <w:proofErr w:type="spellStart"/>
      <w:r w:rsidRPr="00D8351B">
        <w:t>Diphenhydramine</w:t>
      </w:r>
      <w:proofErr w:type="spellEnd"/>
      <w:r w:rsidRPr="00D8351B">
        <w:t xml:space="preserve"> 50mg injection, </w:t>
      </w:r>
      <w:proofErr w:type="spellStart"/>
      <w:r w:rsidRPr="00D8351B">
        <w:t>Salbutamol</w:t>
      </w:r>
      <w:proofErr w:type="spellEnd"/>
      <w:r w:rsidRPr="00D8351B">
        <w:t xml:space="preserve"> metered dose inhaler and </w:t>
      </w:r>
      <w:proofErr w:type="spellStart"/>
      <w:r w:rsidRPr="00D8351B">
        <w:t>aerochamber</w:t>
      </w:r>
      <w:proofErr w:type="spellEnd"/>
      <w:r w:rsidRPr="00D8351B">
        <w:t>.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Note: Have syringes and needles available for injection, if required.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5.</w:t>
      </w:r>
      <w:r w:rsidRPr="00D8351B">
        <w:tab/>
        <w:t>During desensitization, monitoring of vital signs before each dose and at 5-10 minute intervals after each dose: heart rate, blood pressure, respiratory rate. Monitor patient’s temperature every hour.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6.</w:t>
      </w:r>
      <w:r w:rsidRPr="00D8351B">
        <w:tab/>
        <w:t>Observe for signs of urticaria, wheezing, angioedema, and rash prior to each dose.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Inquire whether the patient is experiencing any of the following symptoms: itching or swelling of the skin, hoarseness, throat or chest tightness, swelling of the tongue or lips, difficulty breathing, abdominal pain or diarrhea.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7.</w:t>
      </w:r>
      <w:r w:rsidRPr="00D8351B">
        <w:tab/>
        <w:t>WITHHOLD further doses AND contact the physician immediately if: Heart Rate &gt; 100, Systolic Blood Pressure &lt; 100, Respiratory Rate &gt; 28, Temperature &gt; 38.0°C, Signs/symptoms of an allergic reaction develop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8.</w:t>
      </w:r>
      <w:r w:rsidRPr="00D8351B">
        <w:tab/>
        <w:t>When desensitization has been completed and full dose treatment is started, monitor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Vital signs: Every 30 minutes for 4 hours. Then, every 6 hours for 24 hours. Then, as per usual protocol or _______________________</w:t>
      </w:r>
    </w:p>
    <w:p w:rsidR="00676BF9" w:rsidRPr="00D8351B" w:rsidRDefault="00676BF9" w:rsidP="002A5D28">
      <w:pPr>
        <w:pStyle w:val="a3"/>
        <w:widowControl w:val="0"/>
        <w:adjustRightInd w:val="0"/>
        <w:snapToGrid w:val="0"/>
        <w:ind w:leftChars="100" w:left="220"/>
        <w:contextualSpacing w:val="0"/>
      </w:pPr>
      <w:r w:rsidRPr="00D8351B">
        <w:t>(Orders continue on next page….)  MD Signature:  _______________________</w:t>
      </w:r>
    </w:p>
    <w:p w:rsidR="00F80E34" w:rsidRDefault="00F80E34"/>
    <w:sectPr w:rsidR="00F80E34" w:rsidSect="00F8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792" w:rsidRDefault="000C6792" w:rsidP="00744836">
      <w:pPr>
        <w:spacing w:after="0" w:line="240" w:lineRule="auto"/>
      </w:pPr>
      <w:r>
        <w:separator/>
      </w:r>
    </w:p>
  </w:endnote>
  <w:endnote w:type="continuationSeparator" w:id="0">
    <w:p w:rsidR="000C6792" w:rsidRDefault="000C6792" w:rsidP="0074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792" w:rsidRDefault="000C6792" w:rsidP="00744836">
      <w:pPr>
        <w:spacing w:after="0" w:line="240" w:lineRule="auto"/>
      </w:pPr>
      <w:r>
        <w:separator/>
      </w:r>
    </w:p>
  </w:footnote>
  <w:footnote w:type="continuationSeparator" w:id="0">
    <w:p w:rsidR="000C6792" w:rsidRDefault="000C6792" w:rsidP="00744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BF9"/>
    <w:rsid w:val="000C6792"/>
    <w:rsid w:val="0011675F"/>
    <w:rsid w:val="00257307"/>
    <w:rsid w:val="002A5D28"/>
    <w:rsid w:val="0054176D"/>
    <w:rsid w:val="00676BF9"/>
    <w:rsid w:val="00744836"/>
    <w:rsid w:val="00767BD9"/>
    <w:rsid w:val="009F17F5"/>
    <w:rsid w:val="00A000D2"/>
    <w:rsid w:val="00AB0D06"/>
    <w:rsid w:val="00AD6FD5"/>
    <w:rsid w:val="00E01835"/>
    <w:rsid w:val="00E52745"/>
    <w:rsid w:val="00EC72E5"/>
    <w:rsid w:val="00F80E34"/>
    <w:rsid w:val="00FB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F9"/>
    <w:pPr>
      <w:spacing w:after="200" w:line="276" w:lineRule="auto"/>
    </w:pPr>
    <w:rPr>
      <w:rFonts w:ascii="Calibri" w:eastAsia="宋体" w:hAnsi="Calibri"/>
    </w:rPr>
  </w:style>
  <w:style w:type="paragraph" w:styleId="1">
    <w:name w:val="heading 1"/>
    <w:basedOn w:val="a"/>
    <w:next w:val="a"/>
    <w:link w:val="1Char"/>
    <w:uiPriority w:val="99"/>
    <w:qFormat/>
    <w:rsid w:val="00257307"/>
    <w:pPr>
      <w:keepNext/>
      <w:spacing w:after="0" w:line="240" w:lineRule="atLeast"/>
      <w:outlineLvl w:val="0"/>
    </w:pPr>
    <w:rPr>
      <w:rFonts w:ascii="Cambria" w:eastAsiaTheme="minorEastAsia" w:hAnsi="Cambria"/>
      <w:b/>
      <w:kern w:val="32"/>
      <w:sz w:val="32"/>
    </w:rPr>
  </w:style>
  <w:style w:type="paragraph" w:styleId="5">
    <w:name w:val="heading 5"/>
    <w:basedOn w:val="a"/>
    <w:next w:val="a"/>
    <w:link w:val="5Char"/>
    <w:semiHidden/>
    <w:unhideWhenUsed/>
    <w:qFormat/>
    <w:rsid w:val="002573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57307"/>
    <w:rPr>
      <w:rFonts w:ascii="Cambria" w:hAnsi="Cambria"/>
      <w:b/>
      <w:kern w:val="32"/>
      <w:sz w:val="32"/>
    </w:rPr>
  </w:style>
  <w:style w:type="character" w:customStyle="1" w:styleId="5Char">
    <w:name w:val="标题 5 Char"/>
    <w:basedOn w:val="a0"/>
    <w:link w:val="5"/>
    <w:semiHidden/>
    <w:rsid w:val="00257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257307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4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4836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48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4836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>MS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3</cp:revision>
  <dcterms:created xsi:type="dcterms:W3CDTF">2015-08-13T06:17:00Z</dcterms:created>
  <dcterms:modified xsi:type="dcterms:W3CDTF">2015-08-13T07:34:00Z</dcterms:modified>
</cp:coreProperties>
</file>